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00229" w14:textId="77777777" w:rsidR="00427972" w:rsidRPr="00427972" w:rsidRDefault="00427972" w:rsidP="00427972">
      <w:pPr>
        <w:jc w:val="center"/>
        <w:rPr>
          <w:rFonts w:ascii="CF Crayons Regular" w:hAnsi="CF Crayons Regular"/>
          <w:b/>
          <w:bCs/>
          <w:color w:val="17365D" w:themeColor="text2" w:themeShade="B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27972">
        <w:rPr>
          <w:rFonts w:ascii="CF Crayons Regular" w:hAnsi="CF Crayons Regular"/>
          <w:b/>
          <w:bCs/>
          <w:color w:val="17365D" w:themeColor="text2" w:themeShade="B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Quelques rep</w:t>
      </w:r>
      <w:r w:rsidRPr="00427972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è</w:t>
      </w:r>
      <w:r w:rsidRPr="00427972">
        <w:rPr>
          <w:rFonts w:ascii="CF Crayons Regular" w:hAnsi="CF Crayons Regular"/>
          <w:b/>
          <w:bCs/>
          <w:color w:val="17365D" w:themeColor="text2" w:themeShade="B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res pour b</w:t>
      </w:r>
      <w:r w:rsidRPr="00427972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â</w:t>
      </w:r>
      <w:r w:rsidRPr="00427972">
        <w:rPr>
          <w:rFonts w:ascii="CF Crayons Regular" w:hAnsi="CF Crayons Regular"/>
          <w:b/>
          <w:bCs/>
          <w:color w:val="17365D" w:themeColor="text2" w:themeShade="B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tir une s</w:t>
      </w:r>
      <w:r w:rsidRPr="00427972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é</w:t>
      </w:r>
      <w:r w:rsidRPr="00427972">
        <w:rPr>
          <w:rFonts w:ascii="CF Crayons Regular" w:hAnsi="CF Crayons Regular"/>
          <w:b/>
          <w:bCs/>
          <w:color w:val="17365D" w:themeColor="text2" w:themeShade="B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quence :</w:t>
      </w:r>
    </w:p>
    <w:p w14:paraId="657FA0C1" w14:textId="77777777" w:rsidR="00427972" w:rsidRPr="00427972" w:rsidRDefault="00427972">
      <w:pPr>
        <w:rPr>
          <w:bCs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C46FF5A" w14:textId="77777777" w:rsidR="00427972" w:rsidRDefault="00427972"/>
    <w:p w14:paraId="7ABF0778" w14:textId="77777777" w:rsidR="00427972" w:rsidRPr="00427972" w:rsidRDefault="00427972" w:rsidP="00427972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</w:rPr>
      </w:pPr>
      <w:r w:rsidRPr="00427972">
        <w:rPr>
          <w:rFonts w:asciiTheme="majorHAnsi" w:hAnsiTheme="majorHAnsi"/>
          <w:sz w:val="28"/>
        </w:rPr>
        <w:t xml:space="preserve">Partir des </w:t>
      </w:r>
      <w:r w:rsidRPr="00427972">
        <w:rPr>
          <w:rFonts w:asciiTheme="majorHAnsi" w:hAnsiTheme="majorHAnsi"/>
          <w:b/>
          <w:sz w:val="28"/>
        </w:rPr>
        <w:t>Programmes</w:t>
      </w:r>
      <w:r w:rsidRPr="00427972">
        <w:rPr>
          <w:rFonts w:asciiTheme="majorHAnsi" w:hAnsiTheme="majorHAnsi"/>
          <w:sz w:val="28"/>
        </w:rPr>
        <w:t xml:space="preserve"> : BO ou socle commun. </w:t>
      </w:r>
    </w:p>
    <w:p w14:paraId="0D8E7677" w14:textId="77777777" w:rsidR="00427972" w:rsidRPr="00427972" w:rsidRDefault="00427972" w:rsidP="00427972">
      <w:pPr>
        <w:pStyle w:val="Paragraphedeliste"/>
        <w:rPr>
          <w:rFonts w:asciiTheme="majorHAnsi" w:hAnsiTheme="majorHAnsi"/>
          <w:sz w:val="28"/>
        </w:rPr>
      </w:pPr>
    </w:p>
    <w:p w14:paraId="2D636E0D" w14:textId="77777777" w:rsidR="00427972" w:rsidRPr="00427972" w:rsidRDefault="00427972" w:rsidP="00427972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</w:rPr>
      </w:pPr>
      <w:r w:rsidRPr="00427972">
        <w:rPr>
          <w:rFonts w:asciiTheme="majorHAnsi" w:hAnsiTheme="majorHAnsi"/>
          <w:sz w:val="28"/>
        </w:rPr>
        <w:t xml:space="preserve">Définir </w:t>
      </w:r>
      <w:r w:rsidRPr="00427972">
        <w:rPr>
          <w:rFonts w:asciiTheme="majorHAnsi" w:hAnsiTheme="majorHAnsi"/>
          <w:b/>
          <w:sz w:val="28"/>
        </w:rPr>
        <w:t>l’objectif général de la séquence</w:t>
      </w:r>
      <w:r w:rsidRPr="00427972">
        <w:rPr>
          <w:rFonts w:asciiTheme="majorHAnsi" w:hAnsiTheme="majorHAnsi"/>
          <w:sz w:val="28"/>
        </w:rPr>
        <w:t xml:space="preserve"> pour l’élève (</w:t>
      </w:r>
      <w:r w:rsidRPr="00427972">
        <w:rPr>
          <w:rFonts w:asciiTheme="majorHAnsi" w:hAnsiTheme="majorHAnsi"/>
          <w:i/>
          <w:sz w:val="28"/>
        </w:rPr>
        <w:t xml:space="preserve">L’élève doit </w:t>
      </w:r>
      <w:proofErr w:type="gramStart"/>
      <w:r w:rsidRPr="00427972">
        <w:rPr>
          <w:rFonts w:asciiTheme="majorHAnsi" w:hAnsiTheme="majorHAnsi"/>
          <w:i/>
          <w:sz w:val="28"/>
        </w:rPr>
        <w:t>savoir…</w:t>
      </w:r>
      <w:r w:rsidRPr="00427972">
        <w:rPr>
          <w:rFonts w:asciiTheme="majorHAnsi" w:hAnsiTheme="majorHAnsi"/>
          <w:sz w:val="28"/>
        </w:rPr>
        <w:t xml:space="preserve"> )</w:t>
      </w:r>
      <w:proofErr w:type="gramEnd"/>
      <w:r w:rsidRPr="00427972">
        <w:rPr>
          <w:rFonts w:asciiTheme="majorHAnsi" w:hAnsiTheme="majorHAnsi"/>
          <w:sz w:val="28"/>
        </w:rPr>
        <w:t>, et si possible le décliner entre les connaissances (savoirs), les compétences (savoir-faire) et les attitudes (savoir-être) nécessaires à la réalisation de l’objectif.</w:t>
      </w:r>
    </w:p>
    <w:p w14:paraId="5A81B2C0" w14:textId="77777777" w:rsidR="00427972" w:rsidRPr="00427972" w:rsidRDefault="00427972" w:rsidP="00427972">
      <w:pPr>
        <w:rPr>
          <w:rFonts w:asciiTheme="majorHAnsi" w:hAnsiTheme="majorHAnsi"/>
          <w:sz w:val="28"/>
        </w:rPr>
      </w:pPr>
    </w:p>
    <w:p w14:paraId="3CB35B46" w14:textId="77777777" w:rsidR="00427972" w:rsidRPr="00427972" w:rsidRDefault="00427972" w:rsidP="00427972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</w:rPr>
      </w:pPr>
      <w:r w:rsidRPr="00427972">
        <w:rPr>
          <w:rFonts w:asciiTheme="majorHAnsi" w:hAnsiTheme="majorHAnsi"/>
          <w:sz w:val="28"/>
        </w:rPr>
        <w:t xml:space="preserve">Définir la </w:t>
      </w:r>
      <w:r w:rsidRPr="00427972">
        <w:rPr>
          <w:rFonts w:asciiTheme="majorHAnsi" w:hAnsiTheme="majorHAnsi"/>
          <w:b/>
          <w:sz w:val="28"/>
        </w:rPr>
        <w:t>progression générale</w:t>
      </w:r>
      <w:r w:rsidRPr="00427972">
        <w:rPr>
          <w:rFonts w:asciiTheme="majorHAnsi" w:hAnsiTheme="majorHAnsi"/>
          <w:sz w:val="28"/>
        </w:rPr>
        <w:t xml:space="preserve"> de la séquence, les étapes nécessaires, les différents apports, les entrainements, jusqu’à l’évaluation. </w:t>
      </w:r>
    </w:p>
    <w:p w14:paraId="47C15902" w14:textId="77777777" w:rsidR="00427972" w:rsidRPr="00427972" w:rsidRDefault="00427972" w:rsidP="00427972">
      <w:pPr>
        <w:rPr>
          <w:rFonts w:asciiTheme="majorHAnsi" w:hAnsiTheme="majorHAnsi"/>
          <w:sz w:val="28"/>
        </w:rPr>
      </w:pPr>
    </w:p>
    <w:p w14:paraId="5F806DA1" w14:textId="77777777" w:rsidR="00427972" w:rsidRPr="00427972" w:rsidRDefault="00427972" w:rsidP="00427972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</w:rPr>
      </w:pPr>
      <w:r w:rsidRPr="00427972">
        <w:rPr>
          <w:rFonts w:asciiTheme="majorHAnsi" w:hAnsiTheme="majorHAnsi"/>
          <w:sz w:val="28"/>
        </w:rPr>
        <w:t>Si possible, bâtir alors l’</w:t>
      </w:r>
      <w:r w:rsidRPr="00427972">
        <w:rPr>
          <w:rFonts w:asciiTheme="majorHAnsi" w:hAnsiTheme="majorHAnsi"/>
          <w:b/>
          <w:sz w:val="28"/>
        </w:rPr>
        <w:t>évaluation</w:t>
      </w:r>
      <w:r w:rsidRPr="00427972">
        <w:rPr>
          <w:rFonts w:asciiTheme="majorHAnsi" w:hAnsiTheme="majorHAnsi"/>
          <w:sz w:val="28"/>
        </w:rPr>
        <w:t xml:space="preserve"> : cela permet de comprendre concrètement ce qu’on attend des élèves, de trouver les </w:t>
      </w:r>
      <w:r w:rsidRPr="00427972">
        <w:rPr>
          <w:rFonts w:asciiTheme="majorHAnsi" w:hAnsiTheme="majorHAnsi"/>
          <w:b/>
          <w:sz w:val="28"/>
        </w:rPr>
        <w:t>critères de réussite</w:t>
      </w:r>
      <w:r w:rsidRPr="00427972">
        <w:rPr>
          <w:rFonts w:asciiTheme="majorHAnsi" w:hAnsiTheme="majorHAnsi"/>
          <w:sz w:val="28"/>
        </w:rPr>
        <w:t xml:space="preserve">. </w:t>
      </w:r>
    </w:p>
    <w:p w14:paraId="5CFA9367" w14:textId="77777777" w:rsidR="00427972" w:rsidRPr="00427972" w:rsidRDefault="00427972" w:rsidP="00427972">
      <w:pPr>
        <w:rPr>
          <w:rFonts w:asciiTheme="majorHAnsi" w:hAnsiTheme="majorHAnsi"/>
          <w:sz w:val="28"/>
        </w:rPr>
      </w:pPr>
    </w:p>
    <w:p w14:paraId="13F5AF10" w14:textId="77777777" w:rsidR="00427972" w:rsidRPr="00427972" w:rsidRDefault="00427972" w:rsidP="00427972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</w:rPr>
      </w:pPr>
      <w:r w:rsidRPr="00427972">
        <w:rPr>
          <w:rFonts w:asciiTheme="majorHAnsi" w:hAnsiTheme="majorHAnsi"/>
          <w:sz w:val="28"/>
        </w:rPr>
        <w:t xml:space="preserve">Préparer plus précisément les </w:t>
      </w:r>
      <w:r w:rsidRPr="00427972">
        <w:rPr>
          <w:rFonts w:asciiTheme="majorHAnsi" w:hAnsiTheme="majorHAnsi"/>
          <w:b/>
          <w:sz w:val="28"/>
        </w:rPr>
        <w:t>séances</w:t>
      </w:r>
      <w:r w:rsidRPr="00427972">
        <w:rPr>
          <w:rFonts w:asciiTheme="majorHAnsi" w:hAnsiTheme="majorHAnsi"/>
          <w:sz w:val="28"/>
        </w:rPr>
        <w:t xml:space="preserve">, surtout celles mettant en jeu des activités de découverte, des situations-problèmes… Les séances d’entrainement ou d’évaluation demandent parfois moins de préparation. Dans tous les cas, les sous-titres en gras et soulignés sont indispensables. </w:t>
      </w:r>
    </w:p>
    <w:p w14:paraId="5349A7B7" w14:textId="77777777" w:rsidR="00427972" w:rsidRPr="00427972" w:rsidRDefault="00427972" w:rsidP="00427972">
      <w:pPr>
        <w:rPr>
          <w:rFonts w:asciiTheme="majorHAnsi" w:hAnsiTheme="majorHAnsi"/>
          <w:sz w:val="28"/>
        </w:rPr>
      </w:pPr>
    </w:p>
    <w:p w14:paraId="4BB40C71" w14:textId="77777777" w:rsidR="00427972" w:rsidRPr="00427972" w:rsidRDefault="00427972" w:rsidP="00427972">
      <w:pPr>
        <w:pStyle w:val="Paragraphedeliste"/>
        <w:numPr>
          <w:ilvl w:val="0"/>
          <w:numId w:val="1"/>
        </w:numPr>
        <w:rPr>
          <w:rFonts w:asciiTheme="majorHAnsi" w:hAnsiTheme="majorHAnsi"/>
          <w:i/>
          <w:sz w:val="28"/>
        </w:rPr>
      </w:pPr>
      <w:r w:rsidRPr="00427972">
        <w:rPr>
          <w:rFonts w:asciiTheme="majorHAnsi" w:hAnsiTheme="majorHAnsi"/>
          <w:sz w:val="28"/>
        </w:rPr>
        <w:t xml:space="preserve">Lors de la préparation, se poser la question de la </w:t>
      </w:r>
      <w:r w:rsidRPr="00427972">
        <w:rPr>
          <w:rFonts w:asciiTheme="majorHAnsi" w:hAnsiTheme="majorHAnsi"/>
          <w:b/>
          <w:sz w:val="28"/>
        </w:rPr>
        <w:t>tâche cognitive</w:t>
      </w:r>
      <w:r w:rsidRPr="00427972">
        <w:rPr>
          <w:rFonts w:asciiTheme="majorHAnsi" w:hAnsiTheme="majorHAnsi"/>
          <w:sz w:val="28"/>
        </w:rPr>
        <w:t xml:space="preserve"> des élèves : remplacer les </w:t>
      </w:r>
      <w:r w:rsidRPr="00427972">
        <w:rPr>
          <w:rFonts w:asciiTheme="majorHAnsi" w:hAnsiTheme="majorHAnsi"/>
          <w:i/>
          <w:sz w:val="28"/>
        </w:rPr>
        <w:t>répondre, découper, coller</w:t>
      </w:r>
      <w:r w:rsidRPr="00427972">
        <w:rPr>
          <w:rFonts w:asciiTheme="majorHAnsi" w:hAnsiTheme="majorHAnsi"/>
          <w:sz w:val="28"/>
        </w:rPr>
        <w:t xml:space="preserve">… en </w:t>
      </w:r>
      <w:r w:rsidRPr="00427972">
        <w:rPr>
          <w:rFonts w:asciiTheme="majorHAnsi" w:hAnsiTheme="majorHAnsi"/>
          <w:i/>
          <w:sz w:val="28"/>
        </w:rPr>
        <w:t xml:space="preserve">trier,  démontrer, inférer, comprendre, déduire, structurer, appliquer, automatiser… </w:t>
      </w:r>
    </w:p>
    <w:p w14:paraId="554E39A5" w14:textId="77777777" w:rsidR="00427972" w:rsidRPr="00427972" w:rsidRDefault="00427972" w:rsidP="00427972">
      <w:pPr>
        <w:rPr>
          <w:rFonts w:asciiTheme="majorHAnsi" w:hAnsiTheme="majorHAnsi"/>
          <w:i/>
          <w:sz w:val="28"/>
        </w:rPr>
      </w:pPr>
    </w:p>
    <w:p w14:paraId="35064CAD" w14:textId="77777777" w:rsidR="00427972" w:rsidRPr="00427972" w:rsidRDefault="00427972" w:rsidP="00427972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</w:rPr>
      </w:pPr>
      <w:r w:rsidRPr="00427972">
        <w:rPr>
          <w:rFonts w:asciiTheme="majorHAnsi" w:hAnsiTheme="majorHAnsi"/>
          <w:sz w:val="28"/>
        </w:rPr>
        <w:t xml:space="preserve">S’assurer de la variété des </w:t>
      </w:r>
      <w:r w:rsidRPr="00427972">
        <w:rPr>
          <w:rFonts w:asciiTheme="majorHAnsi" w:hAnsiTheme="majorHAnsi"/>
          <w:b/>
          <w:sz w:val="28"/>
        </w:rPr>
        <w:t>situations proposées </w:t>
      </w:r>
      <w:r w:rsidRPr="00427972">
        <w:rPr>
          <w:rFonts w:asciiTheme="majorHAnsi" w:hAnsiTheme="majorHAnsi"/>
          <w:sz w:val="28"/>
        </w:rPr>
        <w:t xml:space="preserve">: oral, écrit, collectif, individuel,… afin de varier les entrées pour les élèves. </w:t>
      </w:r>
    </w:p>
    <w:p w14:paraId="4DB86B9A" w14:textId="77777777" w:rsidR="00427972" w:rsidRPr="00427972" w:rsidRDefault="00427972" w:rsidP="00427972">
      <w:pPr>
        <w:rPr>
          <w:rFonts w:asciiTheme="majorHAnsi" w:hAnsiTheme="majorHAnsi"/>
          <w:sz w:val="28"/>
        </w:rPr>
      </w:pPr>
    </w:p>
    <w:p w14:paraId="3704DC38" w14:textId="77777777" w:rsidR="00427972" w:rsidRPr="00427972" w:rsidRDefault="00427972" w:rsidP="00427972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</w:rPr>
      </w:pPr>
      <w:r w:rsidRPr="00427972">
        <w:rPr>
          <w:rFonts w:asciiTheme="majorHAnsi" w:hAnsiTheme="majorHAnsi"/>
          <w:sz w:val="28"/>
        </w:rPr>
        <w:t xml:space="preserve">Enfin, chercher ou construire les </w:t>
      </w:r>
      <w:r w:rsidRPr="00427972">
        <w:rPr>
          <w:rFonts w:asciiTheme="majorHAnsi" w:hAnsiTheme="majorHAnsi"/>
          <w:b/>
          <w:sz w:val="28"/>
        </w:rPr>
        <w:t>documents nécessaires</w:t>
      </w:r>
      <w:r w:rsidRPr="00427972">
        <w:rPr>
          <w:rFonts w:asciiTheme="majorHAnsi" w:hAnsiTheme="majorHAnsi"/>
          <w:sz w:val="28"/>
        </w:rPr>
        <w:t xml:space="preserve">, préparer soigneusement le </w:t>
      </w:r>
      <w:r w:rsidRPr="00427972">
        <w:rPr>
          <w:rFonts w:asciiTheme="majorHAnsi" w:hAnsiTheme="majorHAnsi"/>
          <w:b/>
          <w:sz w:val="28"/>
        </w:rPr>
        <w:t>matériel</w:t>
      </w:r>
      <w:r w:rsidRPr="00427972">
        <w:rPr>
          <w:rFonts w:asciiTheme="majorHAnsi" w:hAnsiTheme="majorHAnsi"/>
          <w:sz w:val="28"/>
        </w:rPr>
        <w:t xml:space="preserve">. </w:t>
      </w:r>
    </w:p>
    <w:p w14:paraId="5081320D" w14:textId="77777777" w:rsidR="00427972" w:rsidRPr="00427972" w:rsidRDefault="00427972" w:rsidP="00427972">
      <w:pPr>
        <w:rPr>
          <w:rFonts w:asciiTheme="majorHAnsi" w:hAnsiTheme="majorHAnsi"/>
          <w:sz w:val="28"/>
        </w:rPr>
      </w:pPr>
    </w:p>
    <w:p w14:paraId="0769F12C" w14:textId="77777777" w:rsidR="00427972" w:rsidRDefault="00427972" w:rsidP="00427972"/>
    <w:tbl>
      <w:tblPr>
        <w:tblStyle w:val="Grillemoyenne3-Accent1"/>
        <w:tblW w:w="14900" w:type="dxa"/>
        <w:tblLook w:val="0420" w:firstRow="1" w:lastRow="0" w:firstColumn="0" w:lastColumn="0" w:noHBand="0" w:noVBand="1"/>
      </w:tblPr>
      <w:tblGrid>
        <w:gridCol w:w="3725"/>
        <w:gridCol w:w="1241"/>
        <w:gridCol w:w="2484"/>
        <w:gridCol w:w="2483"/>
        <w:gridCol w:w="1242"/>
        <w:gridCol w:w="3725"/>
      </w:tblGrid>
      <w:tr w:rsidR="003B7FB8" w:rsidRPr="003B7FB8" w14:paraId="24B1ABD0" w14:textId="77777777" w:rsidTr="003B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tcW w:w="14900" w:type="dxa"/>
            <w:gridSpan w:val="6"/>
            <w:vAlign w:val="center"/>
            <w:hideMark/>
          </w:tcPr>
          <w:p w14:paraId="0655CD4D" w14:textId="77777777" w:rsidR="00625FDC" w:rsidRPr="003B7FB8" w:rsidRDefault="003B7FB8" w:rsidP="003B7FB8">
            <w:pPr>
              <w:jc w:val="center"/>
              <w:rPr>
                <w:rFonts w:ascii="CF Crayons Regular" w:hAnsi="CF Crayons Regular"/>
              </w:rPr>
            </w:pPr>
            <w:r w:rsidRPr="003B7FB8">
              <w:rPr>
                <w:rFonts w:ascii="CF Crayons Regular" w:hAnsi="CF Crayons Regular"/>
                <w:sz w:val="32"/>
              </w:rPr>
              <w:lastRenderedPageBreak/>
              <w:t>Titre de la s</w:t>
            </w:r>
            <w:r w:rsidRPr="003B7FB8">
              <w:rPr>
                <w:rFonts w:ascii="Abadi MT Condensed Extra Bold" w:hAnsi="Abadi MT Condensed Extra Bold" w:cs="Abadi MT Condensed Extra Bold"/>
                <w:sz w:val="32"/>
              </w:rPr>
              <w:t>é</w:t>
            </w:r>
            <w:r w:rsidRPr="003B7FB8">
              <w:rPr>
                <w:rFonts w:ascii="CF Crayons Regular" w:hAnsi="CF Crayons Regular"/>
                <w:sz w:val="32"/>
              </w:rPr>
              <w:t>quence :</w:t>
            </w:r>
          </w:p>
        </w:tc>
      </w:tr>
      <w:tr w:rsidR="003B7FB8" w:rsidRPr="003B7FB8" w14:paraId="4DA7B38B" w14:textId="77777777" w:rsidTr="003B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tcW w:w="3725" w:type="dxa"/>
            <w:hideMark/>
          </w:tcPr>
          <w:p w14:paraId="4F18FDD0" w14:textId="77777777" w:rsidR="00625FDC" w:rsidRPr="003B7FB8" w:rsidRDefault="003B7FB8" w:rsidP="003B7FB8">
            <w:r w:rsidRPr="003B7FB8">
              <w:t>Domaine :</w:t>
            </w:r>
          </w:p>
        </w:tc>
        <w:tc>
          <w:tcPr>
            <w:tcW w:w="3725" w:type="dxa"/>
            <w:gridSpan w:val="2"/>
            <w:hideMark/>
          </w:tcPr>
          <w:p w14:paraId="0CCDF7B2" w14:textId="77777777" w:rsidR="003B7FB8" w:rsidRPr="003B7FB8" w:rsidRDefault="003B7FB8" w:rsidP="003B7FB8">
            <w:r w:rsidRPr="003B7FB8">
              <w:t xml:space="preserve">Cycle : </w:t>
            </w:r>
          </w:p>
          <w:p w14:paraId="54A4270D" w14:textId="77777777" w:rsidR="00625FDC" w:rsidRPr="003B7FB8" w:rsidRDefault="003B7FB8" w:rsidP="003B7FB8">
            <w:r w:rsidRPr="003B7FB8">
              <w:t xml:space="preserve">Niveau : </w:t>
            </w:r>
          </w:p>
        </w:tc>
        <w:tc>
          <w:tcPr>
            <w:tcW w:w="3725" w:type="dxa"/>
            <w:gridSpan w:val="2"/>
            <w:hideMark/>
          </w:tcPr>
          <w:p w14:paraId="387B1130" w14:textId="77777777" w:rsidR="00625FDC" w:rsidRPr="003B7FB8" w:rsidRDefault="003B7FB8" w:rsidP="003B7FB8">
            <w:r w:rsidRPr="003B7FB8">
              <w:t xml:space="preserve">Effectif : </w:t>
            </w:r>
          </w:p>
        </w:tc>
        <w:tc>
          <w:tcPr>
            <w:tcW w:w="3725" w:type="dxa"/>
            <w:hideMark/>
          </w:tcPr>
          <w:p w14:paraId="644F34C1" w14:textId="77777777" w:rsidR="00625FDC" w:rsidRPr="003B7FB8" w:rsidRDefault="003B7FB8" w:rsidP="003B7FB8">
            <w:r w:rsidRPr="003B7FB8">
              <w:t xml:space="preserve">Durée : </w:t>
            </w:r>
          </w:p>
        </w:tc>
      </w:tr>
      <w:tr w:rsidR="003B7FB8" w:rsidRPr="003B7FB8" w14:paraId="4B331375" w14:textId="77777777" w:rsidTr="003B7FB8">
        <w:trPr>
          <w:trHeight w:val="1306"/>
        </w:trPr>
        <w:tc>
          <w:tcPr>
            <w:tcW w:w="14900" w:type="dxa"/>
            <w:gridSpan w:val="6"/>
            <w:hideMark/>
          </w:tcPr>
          <w:p w14:paraId="359FB6C2" w14:textId="77777777" w:rsidR="00625FDC" w:rsidRPr="003B7FB8" w:rsidRDefault="003B7FB8" w:rsidP="003B7FB8">
            <w:r w:rsidRPr="003B7FB8">
              <w:rPr>
                <w:b/>
                <w:bCs/>
                <w:u w:val="single"/>
              </w:rPr>
              <w:t xml:space="preserve">Objectif général : </w:t>
            </w:r>
          </w:p>
        </w:tc>
      </w:tr>
      <w:tr w:rsidR="003B7FB8" w:rsidRPr="003B7FB8" w14:paraId="416D004F" w14:textId="77777777" w:rsidTr="003B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tcW w:w="4966" w:type="dxa"/>
            <w:gridSpan w:val="2"/>
            <w:hideMark/>
          </w:tcPr>
          <w:p w14:paraId="017E4753" w14:textId="77777777" w:rsidR="00625FDC" w:rsidRPr="003B7FB8" w:rsidRDefault="003B7FB8" w:rsidP="003B7FB8">
            <w:r w:rsidRPr="003B7FB8">
              <w:t xml:space="preserve">Connaissances : </w:t>
            </w:r>
          </w:p>
        </w:tc>
        <w:tc>
          <w:tcPr>
            <w:tcW w:w="4967" w:type="dxa"/>
            <w:gridSpan w:val="2"/>
            <w:hideMark/>
          </w:tcPr>
          <w:p w14:paraId="6482EA21" w14:textId="77777777" w:rsidR="00625FDC" w:rsidRPr="003B7FB8" w:rsidRDefault="003B7FB8" w:rsidP="003B7FB8">
            <w:r w:rsidRPr="003B7FB8">
              <w:t xml:space="preserve">Compétences : </w:t>
            </w:r>
          </w:p>
        </w:tc>
        <w:tc>
          <w:tcPr>
            <w:tcW w:w="4967" w:type="dxa"/>
            <w:gridSpan w:val="2"/>
            <w:hideMark/>
          </w:tcPr>
          <w:p w14:paraId="0D5CEFED" w14:textId="77777777" w:rsidR="00625FDC" w:rsidRPr="003B7FB8" w:rsidRDefault="003B7FB8" w:rsidP="003B7FB8">
            <w:r w:rsidRPr="003B7FB8">
              <w:t xml:space="preserve">Attitudes : </w:t>
            </w:r>
          </w:p>
        </w:tc>
      </w:tr>
      <w:tr w:rsidR="003B7FB8" w:rsidRPr="003B7FB8" w14:paraId="743EB645" w14:textId="77777777" w:rsidTr="003B7FB8">
        <w:trPr>
          <w:trHeight w:val="1306"/>
        </w:trPr>
        <w:tc>
          <w:tcPr>
            <w:tcW w:w="14900" w:type="dxa"/>
            <w:gridSpan w:val="6"/>
            <w:hideMark/>
          </w:tcPr>
          <w:p w14:paraId="0DB1ACCC" w14:textId="77777777" w:rsidR="00625FDC" w:rsidRPr="003B7FB8" w:rsidRDefault="003B7FB8" w:rsidP="003B7FB8">
            <w:r w:rsidRPr="003B7FB8">
              <w:rPr>
                <w:b/>
                <w:bCs/>
                <w:u w:val="single"/>
              </w:rPr>
              <w:t>Com</w:t>
            </w:r>
            <w:r w:rsidR="00427972">
              <w:rPr>
                <w:b/>
                <w:bCs/>
                <w:u w:val="single"/>
              </w:rPr>
              <w:t>pétences visées (programmes</w:t>
            </w:r>
            <w:r w:rsidRPr="003B7FB8">
              <w:rPr>
                <w:b/>
                <w:bCs/>
                <w:u w:val="single"/>
              </w:rPr>
              <w:t xml:space="preserve"> et /ou socle commun) :</w:t>
            </w:r>
          </w:p>
        </w:tc>
      </w:tr>
      <w:tr w:rsidR="003B7FB8" w:rsidRPr="003B7FB8" w14:paraId="4167D43B" w14:textId="77777777" w:rsidTr="003B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tcW w:w="14900" w:type="dxa"/>
            <w:gridSpan w:val="6"/>
            <w:hideMark/>
          </w:tcPr>
          <w:p w14:paraId="24E35CB2" w14:textId="77777777" w:rsidR="00625FDC" w:rsidRPr="003B7FB8" w:rsidRDefault="003B7FB8" w:rsidP="003B7FB8">
            <w:r w:rsidRPr="003B7FB8">
              <w:t xml:space="preserve">Critères de réussite : </w:t>
            </w:r>
          </w:p>
        </w:tc>
      </w:tr>
    </w:tbl>
    <w:p w14:paraId="4745C4C8" w14:textId="77777777" w:rsidR="00677BE4" w:rsidRDefault="00677BE4"/>
    <w:p w14:paraId="5A9B1554" w14:textId="77777777" w:rsidR="00427972" w:rsidRDefault="00427972">
      <w:bookmarkStart w:id="0" w:name="_GoBack"/>
      <w:bookmarkEnd w:id="0"/>
    </w:p>
    <w:tbl>
      <w:tblPr>
        <w:tblStyle w:val="Grillemoyenne3-Accent1"/>
        <w:tblW w:w="14900" w:type="dxa"/>
        <w:tblLook w:val="0420" w:firstRow="1" w:lastRow="0" w:firstColumn="0" w:lastColumn="0" w:noHBand="0" w:noVBand="1"/>
      </w:tblPr>
      <w:tblGrid>
        <w:gridCol w:w="2093"/>
        <w:gridCol w:w="6847"/>
        <w:gridCol w:w="5960"/>
      </w:tblGrid>
      <w:tr w:rsidR="003B7FB8" w:rsidRPr="003B7FB8" w14:paraId="0B8F4FF2" w14:textId="77777777" w:rsidTr="003B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4900" w:type="dxa"/>
            <w:gridSpan w:val="3"/>
            <w:vAlign w:val="center"/>
            <w:hideMark/>
          </w:tcPr>
          <w:p w14:paraId="0A8E2E35" w14:textId="77777777" w:rsidR="00625FDC" w:rsidRPr="003B7FB8" w:rsidRDefault="003B7FB8" w:rsidP="003B7FB8">
            <w:pPr>
              <w:jc w:val="center"/>
            </w:pPr>
            <w:r>
              <w:rPr>
                <w:rFonts w:ascii="CF Crayons Regular" w:hAnsi="CF Crayons Regular"/>
                <w:b w:val="0"/>
                <w:bCs w:val="0"/>
                <w:sz w:val="32"/>
              </w:rPr>
              <w:t>Planification</w:t>
            </w:r>
            <w:r>
              <w:rPr>
                <w:rFonts w:ascii="Times New Roman" w:hAnsi="Times New Roman" w:cs="Times New Roman"/>
                <w:b w:val="0"/>
                <w:bCs w:val="0"/>
                <w:sz w:val="32"/>
              </w:rPr>
              <w:t>/</w:t>
            </w:r>
            <w:r w:rsidRPr="003B7FB8">
              <w:rPr>
                <w:rFonts w:ascii="CF Crayons Regular" w:hAnsi="CF Crayons Regular"/>
                <w:sz w:val="32"/>
              </w:rPr>
              <w:t>progression :</w:t>
            </w:r>
          </w:p>
        </w:tc>
      </w:tr>
      <w:tr w:rsidR="003B7FB8" w:rsidRPr="003B7FB8" w14:paraId="4045793B" w14:textId="77777777" w:rsidTr="003B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93" w:type="dxa"/>
            <w:hideMark/>
          </w:tcPr>
          <w:p w14:paraId="13FA9C3B" w14:textId="77777777" w:rsidR="00625FDC" w:rsidRPr="003B7FB8" w:rsidRDefault="003B7FB8" w:rsidP="003B7FB8">
            <w:r w:rsidRPr="003B7FB8">
              <w:rPr>
                <w:b/>
                <w:bCs/>
                <w:u w:val="single"/>
              </w:rPr>
              <w:t xml:space="preserve">Durée : </w:t>
            </w:r>
          </w:p>
        </w:tc>
        <w:tc>
          <w:tcPr>
            <w:tcW w:w="6847" w:type="dxa"/>
            <w:hideMark/>
          </w:tcPr>
          <w:p w14:paraId="10484872" w14:textId="77777777" w:rsidR="00625FDC" w:rsidRPr="003B7FB8" w:rsidRDefault="003B7FB8" w:rsidP="003B7FB8">
            <w:r w:rsidRPr="003B7FB8">
              <w:rPr>
                <w:b/>
                <w:bCs/>
                <w:u w:val="single"/>
              </w:rPr>
              <w:t xml:space="preserve">Objectif spécifique de séance : </w:t>
            </w:r>
          </w:p>
        </w:tc>
        <w:tc>
          <w:tcPr>
            <w:tcW w:w="5960" w:type="dxa"/>
            <w:hideMark/>
          </w:tcPr>
          <w:p w14:paraId="400FFC0E" w14:textId="77777777" w:rsidR="00625FDC" w:rsidRPr="003B7FB8" w:rsidRDefault="003B7FB8" w:rsidP="003B7FB8">
            <w:r w:rsidRPr="003B7FB8">
              <w:t xml:space="preserve">Description rapide : </w:t>
            </w:r>
          </w:p>
        </w:tc>
      </w:tr>
      <w:tr w:rsidR="003B7FB8" w:rsidRPr="003B7FB8" w14:paraId="23825925" w14:textId="77777777" w:rsidTr="003B7FB8">
        <w:trPr>
          <w:trHeight w:val="584"/>
        </w:trPr>
        <w:tc>
          <w:tcPr>
            <w:tcW w:w="2093" w:type="dxa"/>
            <w:hideMark/>
          </w:tcPr>
          <w:p w14:paraId="4448A599" w14:textId="77777777" w:rsidR="00625FDC" w:rsidRPr="003B7FB8" w:rsidRDefault="003B7FB8" w:rsidP="003B7FB8">
            <w:r w:rsidRPr="003B7FB8">
              <w:t xml:space="preserve">1. </w:t>
            </w:r>
          </w:p>
        </w:tc>
        <w:tc>
          <w:tcPr>
            <w:tcW w:w="6847" w:type="dxa"/>
            <w:hideMark/>
          </w:tcPr>
          <w:p w14:paraId="3205BE44" w14:textId="77777777" w:rsidR="003B7FB8" w:rsidRPr="003B7FB8" w:rsidRDefault="003B7FB8" w:rsidP="003B7FB8"/>
        </w:tc>
        <w:tc>
          <w:tcPr>
            <w:tcW w:w="5960" w:type="dxa"/>
            <w:hideMark/>
          </w:tcPr>
          <w:p w14:paraId="21610ED2" w14:textId="77777777" w:rsidR="003B7FB8" w:rsidRPr="003B7FB8" w:rsidRDefault="003B7FB8" w:rsidP="003B7FB8"/>
        </w:tc>
      </w:tr>
      <w:tr w:rsidR="003B7FB8" w:rsidRPr="003B7FB8" w14:paraId="14A856D8" w14:textId="77777777" w:rsidTr="003B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93" w:type="dxa"/>
            <w:hideMark/>
          </w:tcPr>
          <w:p w14:paraId="5AA2A586" w14:textId="77777777" w:rsidR="00625FDC" w:rsidRPr="003B7FB8" w:rsidRDefault="003B7FB8" w:rsidP="003B7FB8">
            <w:r w:rsidRPr="003B7FB8">
              <w:t xml:space="preserve">2. </w:t>
            </w:r>
          </w:p>
        </w:tc>
        <w:tc>
          <w:tcPr>
            <w:tcW w:w="6847" w:type="dxa"/>
            <w:hideMark/>
          </w:tcPr>
          <w:p w14:paraId="2CB4F1A7" w14:textId="77777777" w:rsidR="003B7FB8" w:rsidRPr="003B7FB8" w:rsidRDefault="003B7FB8" w:rsidP="003B7FB8"/>
        </w:tc>
        <w:tc>
          <w:tcPr>
            <w:tcW w:w="5960" w:type="dxa"/>
            <w:hideMark/>
          </w:tcPr>
          <w:p w14:paraId="34A763B1" w14:textId="77777777" w:rsidR="003B7FB8" w:rsidRPr="003B7FB8" w:rsidRDefault="003B7FB8" w:rsidP="003B7FB8"/>
        </w:tc>
      </w:tr>
      <w:tr w:rsidR="003B7FB8" w:rsidRPr="003B7FB8" w14:paraId="74CF919C" w14:textId="77777777" w:rsidTr="003B7FB8">
        <w:trPr>
          <w:trHeight w:val="584"/>
        </w:trPr>
        <w:tc>
          <w:tcPr>
            <w:tcW w:w="2093" w:type="dxa"/>
            <w:hideMark/>
          </w:tcPr>
          <w:p w14:paraId="19185245" w14:textId="77777777" w:rsidR="00625FDC" w:rsidRPr="003B7FB8" w:rsidRDefault="003B7FB8" w:rsidP="003B7FB8">
            <w:r w:rsidRPr="003B7FB8">
              <w:t xml:space="preserve">3. </w:t>
            </w:r>
          </w:p>
        </w:tc>
        <w:tc>
          <w:tcPr>
            <w:tcW w:w="6847" w:type="dxa"/>
            <w:hideMark/>
          </w:tcPr>
          <w:p w14:paraId="5518E493" w14:textId="77777777" w:rsidR="003B7FB8" w:rsidRPr="003B7FB8" w:rsidRDefault="003B7FB8" w:rsidP="003B7FB8"/>
        </w:tc>
        <w:tc>
          <w:tcPr>
            <w:tcW w:w="5960" w:type="dxa"/>
            <w:hideMark/>
          </w:tcPr>
          <w:p w14:paraId="3705CE7E" w14:textId="77777777" w:rsidR="003B7FB8" w:rsidRPr="003B7FB8" w:rsidRDefault="003B7FB8" w:rsidP="003B7FB8"/>
        </w:tc>
      </w:tr>
    </w:tbl>
    <w:p w14:paraId="5A1205B5" w14:textId="77777777" w:rsidR="003B7FB8" w:rsidRDefault="003B7FB8"/>
    <w:p w14:paraId="0071CA4C" w14:textId="77777777" w:rsidR="003B7FB8" w:rsidRDefault="003B7FB8">
      <w:r>
        <w:br w:type="page"/>
      </w:r>
    </w:p>
    <w:p w14:paraId="286A7B69" w14:textId="77777777" w:rsidR="003B7FB8" w:rsidRDefault="003B7FB8"/>
    <w:tbl>
      <w:tblPr>
        <w:tblStyle w:val="Grillemoyenne3-Accent1"/>
        <w:tblW w:w="14900" w:type="dxa"/>
        <w:tblLook w:val="0420" w:firstRow="1" w:lastRow="0" w:firstColumn="0" w:lastColumn="0" w:noHBand="0" w:noVBand="1"/>
      </w:tblPr>
      <w:tblGrid>
        <w:gridCol w:w="3715"/>
        <w:gridCol w:w="1251"/>
        <w:gridCol w:w="2482"/>
        <w:gridCol w:w="2485"/>
        <w:gridCol w:w="1232"/>
        <w:gridCol w:w="3735"/>
      </w:tblGrid>
      <w:tr w:rsidR="003B7FB8" w:rsidRPr="003B7FB8" w14:paraId="5A73D788" w14:textId="77777777" w:rsidTr="003B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tcW w:w="3715" w:type="dxa"/>
            <w:hideMark/>
          </w:tcPr>
          <w:p w14:paraId="180D2EA9" w14:textId="77777777" w:rsidR="00625FDC" w:rsidRPr="003B7FB8" w:rsidRDefault="003B7FB8" w:rsidP="003B7FB8">
            <w:pPr>
              <w:rPr>
                <w:rFonts w:ascii="CF Crayons Regular" w:hAnsi="CF Crayons Regular"/>
              </w:rPr>
            </w:pPr>
            <w:r w:rsidRPr="003B7FB8">
              <w:rPr>
                <w:rFonts w:ascii="CF Crayons Regular" w:hAnsi="CF Crayons Regular"/>
              </w:rPr>
              <w:t>Titre de la s</w:t>
            </w:r>
            <w:r w:rsidRPr="003B7FB8">
              <w:rPr>
                <w:rFonts w:ascii="Times New Roman" w:hAnsi="Times New Roman" w:cs="Times New Roman"/>
              </w:rPr>
              <w:t>é</w:t>
            </w:r>
            <w:r w:rsidRPr="003B7FB8">
              <w:rPr>
                <w:rFonts w:ascii="CF Crayons Regular" w:hAnsi="CF Crayons Regular"/>
              </w:rPr>
              <w:t xml:space="preserve">ance : </w:t>
            </w:r>
          </w:p>
        </w:tc>
        <w:tc>
          <w:tcPr>
            <w:tcW w:w="3733" w:type="dxa"/>
            <w:gridSpan w:val="2"/>
            <w:hideMark/>
          </w:tcPr>
          <w:p w14:paraId="4CC3BB42" w14:textId="77777777" w:rsidR="00625FDC" w:rsidRPr="003B7FB8" w:rsidRDefault="003B7FB8" w:rsidP="003B7FB8">
            <w:r>
              <w:t>Domaine</w:t>
            </w:r>
            <w:r w:rsidRPr="003B7FB8">
              <w:t xml:space="preserve"> : </w:t>
            </w:r>
          </w:p>
        </w:tc>
        <w:tc>
          <w:tcPr>
            <w:tcW w:w="3717" w:type="dxa"/>
            <w:gridSpan w:val="2"/>
            <w:hideMark/>
          </w:tcPr>
          <w:p w14:paraId="0BF3BB78" w14:textId="77777777" w:rsidR="00625FDC" w:rsidRPr="003B7FB8" w:rsidRDefault="003B7FB8" w:rsidP="003B7FB8">
            <w:r w:rsidRPr="003B7FB8">
              <w:t>Séance 1/4</w:t>
            </w:r>
          </w:p>
        </w:tc>
        <w:tc>
          <w:tcPr>
            <w:tcW w:w="3735" w:type="dxa"/>
            <w:hideMark/>
          </w:tcPr>
          <w:p w14:paraId="206B965B" w14:textId="77777777" w:rsidR="00625FDC" w:rsidRPr="003B7FB8" w:rsidRDefault="003B7FB8" w:rsidP="003B7FB8">
            <w:r w:rsidRPr="003B7FB8">
              <w:t xml:space="preserve">Durée : </w:t>
            </w:r>
          </w:p>
        </w:tc>
      </w:tr>
      <w:tr w:rsidR="003B7FB8" w:rsidRPr="003B7FB8" w14:paraId="58E71D11" w14:textId="77777777" w:rsidTr="003B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tcW w:w="14900" w:type="dxa"/>
            <w:gridSpan w:val="6"/>
            <w:hideMark/>
          </w:tcPr>
          <w:p w14:paraId="29205845" w14:textId="77777777" w:rsidR="00625FDC" w:rsidRPr="003B7FB8" w:rsidRDefault="003B7FB8" w:rsidP="003B7FB8">
            <w:r w:rsidRPr="003B7FB8">
              <w:rPr>
                <w:b/>
                <w:bCs/>
                <w:u w:val="single"/>
              </w:rPr>
              <w:t xml:space="preserve">Objectif spécifique de la séance : </w:t>
            </w:r>
          </w:p>
        </w:tc>
      </w:tr>
      <w:tr w:rsidR="003B7FB8" w:rsidRPr="003B7FB8" w14:paraId="703D1FCD" w14:textId="77777777" w:rsidTr="003B7FB8">
        <w:trPr>
          <w:trHeight w:val="1306"/>
        </w:trPr>
        <w:tc>
          <w:tcPr>
            <w:tcW w:w="4966" w:type="dxa"/>
            <w:gridSpan w:val="2"/>
            <w:hideMark/>
          </w:tcPr>
          <w:p w14:paraId="3552F263" w14:textId="77777777" w:rsidR="00625FDC" w:rsidRPr="003B7FB8" w:rsidRDefault="003B7FB8" w:rsidP="003B7FB8">
            <w:r w:rsidRPr="003B7FB8">
              <w:t xml:space="preserve">Connaissances : </w:t>
            </w:r>
          </w:p>
        </w:tc>
        <w:tc>
          <w:tcPr>
            <w:tcW w:w="4967" w:type="dxa"/>
            <w:gridSpan w:val="2"/>
            <w:hideMark/>
          </w:tcPr>
          <w:p w14:paraId="4A29984E" w14:textId="77777777" w:rsidR="00625FDC" w:rsidRPr="003B7FB8" w:rsidRDefault="003B7FB8" w:rsidP="003B7FB8">
            <w:r w:rsidRPr="003B7FB8">
              <w:t xml:space="preserve">Compétences : </w:t>
            </w:r>
          </w:p>
        </w:tc>
        <w:tc>
          <w:tcPr>
            <w:tcW w:w="4967" w:type="dxa"/>
            <w:gridSpan w:val="2"/>
            <w:hideMark/>
          </w:tcPr>
          <w:p w14:paraId="38C4C818" w14:textId="77777777" w:rsidR="00625FDC" w:rsidRPr="003B7FB8" w:rsidRDefault="003B7FB8" w:rsidP="003B7FB8">
            <w:r w:rsidRPr="003B7FB8">
              <w:t xml:space="preserve">Attitudes : </w:t>
            </w:r>
          </w:p>
        </w:tc>
      </w:tr>
      <w:tr w:rsidR="003B7FB8" w:rsidRPr="003B7FB8" w14:paraId="555BEE7F" w14:textId="77777777" w:rsidTr="003B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tcW w:w="14900" w:type="dxa"/>
            <w:gridSpan w:val="6"/>
            <w:hideMark/>
          </w:tcPr>
          <w:p w14:paraId="73F9E891" w14:textId="77777777" w:rsidR="00625FDC" w:rsidRPr="003B7FB8" w:rsidRDefault="003B7FB8" w:rsidP="003B7FB8">
            <w:r w:rsidRPr="003B7FB8">
              <w:rPr>
                <w:b/>
                <w:bCs/>
                <w:u w:val="single"/>
              </w:rPr>
              <w:t>Compétences visées (programmes 2008 et /ou socle commun) :</w:t>
            </w:r>
          </w:p>
        </w:tc>
      </w:tr>
      <w:tr w:rsidR="003B7FB8" w:rsidRPr="003B7FB8" w14:paraId="29444A25" w14:textId="77777777" w:rsidTr="003B7FB8">
        <w:trPr>
          <w:trHeight w:val="1306"/>
        </w:trPr>
        <w:tc>
          <w:tcPr>
            <w:tcW w:w="14900" w:type="dxa"/>
            <w:gridSpan w:val="6"/>
            <w:hideMark/>
          </w:tcPr>
          <w:p w14:paraId="42D966A9" w14:textId="77777777" w:rsidR="00625FDC" w:rsidRPr="003B7FB8" w:rsidRDefault="003B7FB8" w:rsidP="003B7FB8">
            <w:r w:rsidRPr="003B7FB8">
              <w:t xml:space="preserve">Critères de réussite, difficultés prévisibles : </w:t>
            </w:r>
          </w:p>
        </w:tc>
      </w:tr>
    </w:tbl>
    <w:p w14:paraId="3BDD44BC" w14:textId="77777777" w:rsidR="003B7FB8" w:rsidRDefault="003B7FB8"/>
    <w:tbl>
      <w:tblPr>
        <w:tblStyle w:val="Grillemoyenne3-Accent1"/>
        <w:tblW w:w="14900" w:type="dxa"/>
        <w:tblLook w:val="0420" w:firstRow="1" w:lastRow="0" w:firstColumn="0" w:lastColumn="0" w:noHBand="0" w:noVBand="1"/>
      </w:tblPr>
      <w:tblGrid>
        <w:gridCol w:w="1080"/>
        <w:gridCol w:w="6368"/>
        <w:gridCol w:w="2484"/>
        <w:gridCol w:w="2484"/>
        <w:gridCol w:w="2484"/>
      </w:tblGrid>
      <w:tr w:rsidR="003B7FB8" w:rsidRPr="003B7FB8" w14:paraId="258F9C20" w14:textId="77777777" w:rsidTr="003B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tcW w:w="14900" w:type="dxa"/>
            <w:gridSpan w:val="5"/>
            <w:vAlign w:val="center"/>
            <w:hideMark/>
          </w:tcPr>
          <w:p w14:paraId="32A2AB3A" w14:textId="77777777" w:rsidR="00625FDC" w:rsidRPr="003B7FB8" w:rsidRDefault="003B7FB8" w:rsidP="003B7FB8">
            <w:pPr>
              <w:jc w:val="center"/>
            </w:pPr>
            <w:r>
              <w:rPr>
                <w:rFonts w:ascii="CF Crayons Regular" w:hAnsi="CF Crayons Regular"/>
                <w:b w:val="0"/>
                <w:bCs w:val="0"/>
                <w:sz w:val="32"/>
              </w:rPr>
              <w:t>D</w:t>
            </w:r>
            <w:r>
              <w:rPr>
                <w:rFonts w:ascii="Times New Roman" w:hAnsi="Times New Roman" w:cs="Times New Roman"/>
                <w:b w:val="0"/>
                <w:bCs w:val="0"/>
                <w:sz w:val="32"/>
              </w:rPr>
              <w:t>é</w:t>
            </w:r>
            <w:r w:rsidRPr="003B7FB8">
              <w:rPr>
                <w:rFonts w:ascii="CF Crayons Regular" w:hAnsi="CF Crayons Regular"/>
                <w:b w:val="0"/>
                <w:bCs w:val="0"/>
                <w:sz w:val="32"/>
              </w:rPr>
              <w:t>roulement :</w:t>
            </w:r>
          </w:p>
        </w:tc>
      </w:tr>
      <w:tr w:rsidR="003B7FB8" w:rsidRPr="003B7FB8" w14:paraId="0C0AD395" w14:textId="77777777" w:rsidTr="003B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tcW w:w="1080" w:type="dxa"/>
            <w:vAlign w:val="center"/>
            <w:hideMark/>
          </w:tcPr>
          <w:p w14:paraId="1165391E" w14:textId="77777777" w:rsidR="00625FDC" w:rsidRPr="003B7FB8" w:rsidRDefault="003B7FB8" w:rsidP="003B7FB8">
            <w:pPr>
              <w:jc w:val="center"/>
            </w:pPr>
            <w:r w:rsidRPr="003B7FB8">
              <w:rPr>
                <w:b/>
                <w:bCs/>
              </w:rPr>
              <w:t>Durée</w:t>
            </w:r>
          </w:p>
        </w:tc>
        <w:tc>
          <w:tcPr>
            <w:tcW w:w="6368" w:type="dxa"/>
            <w:vAlign w:val="center"/>
            <w:hideMark/>
          </w:tcPr>
          <w:p w14:paraId="734CDDEE" w14:textId="77777777" w:rsidR="00625FDC" w:rsidRPr="003B7FB8" w:rsidRDefault="003B7FB8" w:rsidP="003B7FB8">
            <w:pPr>
              <w:jc w:val="center"/>
            </w:pPr>
            <w:r w:rsidRPr="003B7FB8">
              <w:rPr>
                <w:b/>
                <w:bCs/>
              </w:rPr>
              <w:t>Phase et consignes</w:t>
            </w:r>
          </w:p>
        </w:tc>
        <w:tc>
          <w:tcPr>
            <w:tcW w:w="2484" w:type="dxa"/>
            <w:vAlign w:val="center"/>
            <w:hideMark/>
          </w:tcPr>
          <w:p w14:paraId="66EAEFD7" w14:textId="77777777" w:rsidR="00625FDC" w:rsidRPr="003B7FB8" w:rsidRDefault="003B7FB8" w:rsidP="003B7FB8">
            <w:pPr>
              <w:jc w:val="center"/>
            </w:pPr>
            <w:r w:rsidRPr="003B7FB8">
              <w:rPr>
                <w:b/>
                <w:bCs/>
              </w:rPr>
              <w:t>Activité cognitive des élèves</w:t>
            </w:r>
          </w:p>
        </w:tc>
        <w:tc>
          <w:tcPr>
            <w:tcW w:w="2484" w:type="dxa"/>
            <w:vAlign w:val="center"/>
            <w:hideMark/>
          </w:tcPr>
          <w:p w14:paraId="5DFFF906" w14:textId="77777777" w:rsidR="00625FDC" w:rsidRPr="003B7FB8" w:rsidRDefault="003B7FB8" w:rsidP="003B7FB8">
            <w:pPr>
              <w:jc w:val="center"/>
            </w:pPr>
            <w:r w:rsidRPr="003B7FB8">
              <w:rPr>
                <w:b/>
                <w:bCs/>
              </w:rPr>
              <w:t>Posture de l’enseignant</w:t>
            </w:r>
          </w:p>
        </w:tc>
        <w:tc>
          <w:tcPr>
            <w:tcW w:w="2484" w:type="dxa"/>
            <w:vAlign w:val="center"/>
            <w:hideMark/>
          </w:tcPr>
          <w:p w14:paraId="400146ED" w14:textId="77777777" w:rsidR="00625FDC" w:rsidRPr="003B7FB8" w:rsidRDefault="003B7FB8" w:rsidP="003B7FB8">
            <w:pPr>
              <w:jc w:val="center"/>
            </w:pPr>
            <w:r w:rsidRPr="003B7FB8">
              <w:rPr>
                <w:b/>
                <w:bCs/>
              </w:rPr>
              <w:t>Matériel à prévoir</w:t>
            </w:r>
          </w:p>
        </w:tc>
      </w:tr>
      <w:tr w:rsidR="003B7FB8" w:rsidRPr="003B7FB8" w14:paraId="5C888270" w14:textId="77777777" w:rsidTr="003B7FB8">
        <w:trPr>
          <w:trHeight w:val="977"/>
        </w:trPr>
        <w:tc>
          <w:tcPr>
            <w:tcW w:w="1080" w:type="dxa"/>
            <w:hideMark/>
          </w:tcPr>
          <w:p w14:paraId="1663BAAC" w14:textId="77777777" w:rsidR="003B7FB8" w:rsidRPr="003B7FB8" w:rsidRDefault="003B7FB8" w:rsidP="003B7FB8"/>
        </w:tc>
        <w:tc>
          <w:tcPr>
            <w:tcW w:w="6368" w:type="dxa"/>
            <w:hideMark/>
          </w:tcPr>
          <w:p w14:paraId="0AFD0D2A" w14:textId="77777777" w:rsidR="003B7FB8" w:rsidRPr="003B7FB8" w:rsidRDefault="003B7FB8" w:rsidP="003B7FB8"/>
        </w:tc>
        <w:tc>
          <w:tcPr>
            <w:tcW w:w="2484" w:type="dxa"/>
            <w:hideMark/>
          </w:tcPr>
          <w:p w14:paraId="28EEABF9" w14:textId="77777777" w:rsidR="003B7FB8" w:rsidRPr="003B7FB8" w:rsidRDefault="003B7FB8" w:rsidP="003B7FB8"/>
        </w:tc>
        <w:tc>
          <w:tcPr>
            <w:tcW w:w="2484" w:type="dxa"/>
            <w:hideMark/>
          </w:tcPr>
          <w:p w14:paraId="67482D45" w14:textId="77777777" w:rsidR="003B7FB8" w:rsidRPr="003B7FB8" w:rsidRDefault="003B7FB8" w:rsidP="003B7FB8"/>
        </w:tc>
        <w:tc>
          <w:tcPr>
            <w:tcW w:w="2484" w:type="dxa"/>
            <w:hideMark/>
          </w:tcPr>
          <w:p w14:paraId="56FDAAA6" w14:textId="77777777" w:rsidR="003B7FB8" w:rsidRPr="003B7FB8" w:rsidRDefault="003B7FB8" w:rsidP="003B7FB8"/>
        </w:tc>
      </w:tr>
      <w:tr w:rsidR="003B7FB8" w:rsidRPr="003B7FB8" w14:paraId="7B599508" w14:textId="77777777" w:rsidTr="003B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tcW w:w="1080" w:type="dxa"/>
            <w:hideMark/>
          </w:tcPr>
          <w:p w14:paraId="7C00DE3F" w14:textId="77777777" w:rsidR="003B7FB8" w:rsidRPr="003B7FB8" w:rsidRDefault="003B7FB8" w:rsidP="003B7FB8"/>
        </w:tc>
        <w:tc>
          <w:tcPr>
            <w:tcW w:w="6368" w:type="dxa"/>
            <w:hideMark/>
          </w:tcPr>
          <w:p w14:paraId="485B15BD" w14:textId="77777777" w:rsidR="003B7FB8" w:rsidRPr="003B7FB8" w:rsidRDefault="003B7FB8" w:rsidP="003B7FB8"/>
        </w:tc>
        <w:tc>
          <w:tcPr>
            <w:tcW w:w="2484" w:type="dxa"/>
            <w:hideMark/>
          </w:tcPr>
          <w:p w14:paraId="695DE16E" w14:textId="77777777" w:rsidR="003B7FB8" w:rsidRPr="003B7FB8" w:rsidRDefault="003B7FB8" w:rsidP="003B7FB8"/>
        </w:tc>
        <w:tc>
          <w:tcPr>
            <w:tcW w:w="2484" w:type="dxa"/>
            <w:hideMark/>
          </w:tcPr>
          <w:p w14:paraId="519E16C5" w14:textId="77777777" w:rsidR="003B7FB8" w:rsidRPr="003B7FB8" w:rsidRDefault="003B7FB8" w:rsidP="003B7FB8"/>
        </w:tc>
        <w:tc>
          <w:tcPr>
            <w:tcW w:w="2484" w:type="dxa"/>
            <w:hideMark/>
          </w:tcPr>
          <w:p w14:paraId="38DC6D4A" w14:textId="77777777" w:rsidR="003B7FB8" w:rsidRPr="003B7FB8" w:rsidRDefault="003B7FB8" w:rsidP="003B7FB8"/>
        </w:tc>
      </w:tr>
      <w:tr w:rsidR="003B7FB8" w:rsidRPr="003B7FB8" w14:paraId="1072FA02" w14:textId="77777777" w:rsidTr="003B7FB8">
        <w:trPr>
          <w:trHeight w:val="977"/>
        </w:trPr>
        <w:tc>
          <w:tcPr>
            <w:tcW w:w="1080" w:type="dxa"/>
          </w:tcPr>
          <w:p w14:paraId="36B75C5A" w14:textId="77777777" w:rsidR="003B7FB8" w:rsidRPr="003B7FB8" w:rsidRDefault="003B7FB8" w:rsidP="003B7FB8"/>
        </w:tc>
        <w:tc>
          <w:tcPr>
            <w:tcW w:w="6368" w:type="dxa"/>
          </w:tcPr>
          <w:p w14:paraId="335EB9B2" w14:textId="77777777" w:rsidR="003B7FB8" w:rsidRPr="003B7FB8" w:rsidRDefault="003B7FB8" w:rsidP="003B7FB8"/>
        </w:tc>
        <w:tc>
          <w:tcPr>
            <w:tcW w:w="2484" w:type="dxa"/>
          </w:tcPr>
          <w:p w14:paraId="5406A2B3" w14:textId="77777777" w:rsidR="003B7FB8" w:rsidRPr="003B7FB8" w:rsidRDefault="003B7FB8" w:rsidP="003B7FB8"/>
        </w:tc>
        <w:tc>
          <w:tcPr>
            <w:tcW w:w="2484" w:type="dxa"/>
          </w:tcPr>
          <w:p w14:paraId="1D9CA058" w14:textId="77777777" w:rsidR="003B7FB8" w:rsidRPr="003B7FB8" w:rsidRDefault="003B7FB8" w:rsidP="003B7FB8"/>
        </w:tc>
        <w:tc>
          <w:tcPr>
            <w:tcW w:w="2484" w:type="dxa"/>
          </w:tcPr>
          <w:p w14:paraId="1CC0185A" w14:textId="77777777" w:rsidR="003B7FB8" w:rsidRPr="003B7FB8" w:rsidRDefault="003B7FB8" w:rsidP="003B7FB8"/>
        </w:tc>
      </w:tr>
      <w:tr w:rsidR="003B7FB8" w:rsidRPr="003B7FB8" w14:paraId="3FD8F92D" w14:textId="77777777" w:rsidTr="003B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tcW w:w="1080" w:type="dxa"/>
          </w:tcPr>
          <w:p w14:paraId="25EDD2E1" w14:textId="77777777" w:rsidR="003B7FB8" w:rsidRPr="003B7FB8" w:rsidRDefault="003B7FB8" w:rsidP="003B7FB8"/>
        </w:tc>
        <w:tc>
          <w:tcPr>
            <w:tcW w:w="6368" w:type="dxa"/>
          </w:tcPr>
          <w:p w14:paraId="2FBFC566" w14:textId="77777777" w:rsidR="003B7FB8" w:rsidRPr="003B7FB8" w:rsidRDefault="003B7FB8" w:rsidP="003B7FB8"/>
        </w:tc>
        <w:tc>
          <w:tcPr>
            <w:tcW w:w="2484" w:type="dxa"/>
          </w:tcPr>
          <w:p w14:paraId="6B04B4B7" w14:textId="77777777" w:rsidR="003B7FB8" w:rsidRPr="003B7FB8" w:rsidRDefault="003B7FB8" w:rsidP="003B7FB8"/>
        </w:tc>
        <w:tc>
          <w:tcPr>
            <w:tcW w:w="2484" w:type="dxa"/>
          </w:tcPr>
          <w:p w14:paraId="2E95C871" w14:textId="77777777" w:rsidR="003B7FB8" w:rsidRPr="003B7FB8" w:rsidRDefault="003B7FB8" w:rsidP="003B7FB8"/>
        </w:tc>
        <w:tc>
          <w:tcPr>
            <w:tcW w:w="2484" w:type="dxa"/>
          </w:tcPr>
          <w:p w14:paraId="4337698C" w14:textId="77777777" w:rsidR="003B7FB8" w:rsidRPr="003B7FB8" w:rsidRDefault="003B7FB8" w:rsidP="003B7FB8"/>
        </w:tc>
      </w:tr>
    </w:tbl>
    <w:p w14:paraId="01DBFA9C" w14:textId="77777777" w:rsidR="003B7FB8" w:rsidRDefault="003B7FB8"/>
    <w:sectPr w:rsidR="003B7FB8" w:rsidSect="00427972">
      <w:pgSz w:w="16840" w:h="11900" w:orient="landscape"/>
      <w:pgMar w:top="1417" w:right="964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F Crayons 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64AA5"/>
    <w:multiLevelType w:val="hybridMultilevel"/>
    <w:tmpl w:val="B07CF1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B8"/>
    <w:rsid w:val="003B7FB8"/>
    <w:rsid w:val="00427972"/>
    <w:rsid w:val="00625FDC"/>
    <w:rsid w:val="00677BE4"/>
    <w:rsid w:val="009573EE"/>
    <w:rsid w:val="00F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0C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2-Accent1">
    <w:name w:val="Medium List 2 Accent 1"/>
    <w:basedOn w:val="TableauNormal"/>
    <w:uiPriority w:val="66"/>
    <w:rsid w:val="003B7F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B7FB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1">
    <w:name w:val="Medium Grid 3 Accent 1"/>
    <w:basedOn w:val="TableauNormal"/>
    <w:uiPriority w:val="69"/>
    <w:rsid w:val="003B7F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42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2-Accent1">
    <w:name w:val="Medium List 2 Accent 1"/>
    <w:basedOn w:val="TableauNormal"/>
    <w:uiPriority w:val="66"/>
    <w:rsid w:val="003B7F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B7FB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1">
    <w:name w:val="Medium Grid 3 Accent 1"/>
    <w:basedOn w:val="TableauNormal"/>
    <w:uiPriority w:val="69"/>
    <w:rsid w:val="003B7F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42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320</Words>
  <Characters>1763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3</cp:revision>
  <dcterms:created xsi:type="dcterms:W3CDTF">2015-12-26T21:45:00Z</dcterms:created>
  <dcterms:modified xsi:type="dcterms:W3CDTF">2015-12-26T22:06:00Z</dcterms:modified>
</cp:coreProperties>
</file>